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3F" w:rsidRDefault="006C4C3F" w:rsidP="000608A5">
      <w:pPr>
        <w:jc w:val="both"/>
        <w:rPr>
          <w:rFonts w:ascii="Arial" w:hAnsi="Arial" w:cs="Arial"/>
          <w:sz w:val="22"/>
          <w:szCs w:val="22"/>
        </w:rPr>
      </w:pPr>
      <w:r w:rsidRPr="000608A5">
        <w:rPr>
          <w:rFonts w:ascii="Arial" w:hAnsi="Arial" w:cs="Arial"/>
          <w:sz w:val="20"/>
          <w:szCs w:val="20"/>
        </w:rPr>
        <w:t>Oznaczenie sprawy: D/1/17</w:t>
      </w:r>
      <w:r>
        <w:rPr>
          <w:rFonts w:ascii="Times New Roman" w:hAnsi="Times New Roman" w:cs="Times New Roman"/>
          <w:sz w:val="22"/>
          <w:szCs w:val="22"/>
        </w:rPr>
        <w:t xml:space="preserve">                                                                                          </w:t>
      </w:r>
      <w:r w:rsidRPr="000608A5">
        <w:rPr>
          <w:rFonts w:ascii="Arial" w:hAnsi="Arial" w:cs="Arial"/>
          <w:sz w:val="22"/>
          <w:szCs w:val="22"/>
        </w:rPr>
        <w:t>Załącznik  nr 2</w:t>
      </w:r>
    </w:p>
    <w:p w:rsidR="006C4C3F" w:rsidRPr="000608A5" w:rsidRDefault="006C4C3F" w:rsidP="00977E05">
      <w:pPr>
        <w:jc w:val="right"/>
        <w:rPr>
          <w:rFonts w:ascii="Arial" w:hAnsi="Arial" w:cs="Arial"/>
          <w:sz w:val="22"/>
          <w:szCs w:val="22"/>
        </w:rPr>
      </w:pPr>
      <w:r w:rsidRPr="000608A5">
        <w:rPr>
          <w:rFonts w:ascii="Arial" w:hAnsi="Arial" w:cs="Arial"/>
          <w:sz w:val="22"/>
          <w:szCs w:val="22"/>
        </w:rPr>
        <w:tab/>
      </w:r>
      <w:r w:rsidRPr="000608A5">
        <w:rPr>
          <w:rFonts w:ascii="Arial" w:hAnsi="Arial" w:cs="Arial"/>
          <w:sz w:val="22"/>
          <w:szCs w:val="22"/>
        </w:rPr>
        <w:tab/>
      </w:r>
    </w:p>
    <w:p w:rsidR="006C4C3F" w:rsidRDefault="006C4C3F" w:rsidP="00977E05">
      <w:pPr>
        <w:jc w:val="right"/>
        <w:rPr>
          <w:rFonts w:ascii="Arial" w:hAnsi="Arial" w:cs="Arial"/>
          <w:sz w:val="22"/>
          <w:szCs w:val="22"/>
        </w:rPr>
      </w:pPr>
      <w:r>
        <w:rPr>
          <w:rFonts w:ascii="Arial" w:hAnsi="Arial" w:cs="Arial"/>
          <w:sz w:val="22"/>
          <w:szCs w:val="22"/>
        </w:rPr>
        <w:t>Lublin 24</w:t>
      </w:r>
      <w:r w:rsidRPr="00CF14CD">
        <w:rPr>
          <w:rFonts w:ascii="Arial" w:hAnsi="Arial" w:cs="Arial"/>
          <w:sz w:val="22"/>
          <w:szCs w:val="22"/>
        </w:rPr>
        <w:t>.07.2017 r.</w:t>
      </w:r>
    </w:p>
    <w:p w:rsidR="006C4C3F" w:rsidRPr="00CF14CD" w:rsidRDefault="006C4C3F" w:rsidP="00977E05">
      <w:pPr>
        <w:jc w:val="right"/>
        <w:rPr>
          <w:rFonts w:ascii="Arial" w:hAnsi="Arial" w:cs="Arial"/>
          <w:sz w:val="22"/>
          <w:szCs w:val="22"/>
        </w:rPr>
      </w:pPr>
    </w:p>
    <w:p w:rsidR="006C4C3F" w:rsidRPr="00CF14CD" w:rsidRDefault="006C4C3F" w:rsidP="00977E05">
      <w:pPr>
        <w:jc w:val="both"/>
        <w:rPr>
          <w:rFonts w:ascii="Arial" w:hAnsi="Arial" w:cs="Arial"/>
          <w:b/>
          <w:sz w:val="22"/>
          <w:szCs w:val="22"/>
        </w:rPr>
      </w:pPr>
    </w:p>
    <w:p w:rsidR="006C4C3F" w:rsidRDefault="006C4C3F" w:rsidP="00977E05">
      <w:pPr>
        <w:jc w:val="center"/>
        <w:rPr>
          <w:rFonts w:ascii="Arial" w:hAnsi="Arial" w:cs="Arial"/>
          <w:b/>
          <w:sz w:val="22"/>
          <w:szCs w:val="22"/>
        </w:rPr>
      </w:pPr>
      <w:r>
        <w:rPr>
          <w:rFonts w:ascii="Arial" w:hAnsi="Arial" w:cs="Arial"/>
          <w:b/>
          <w:sz w:val="22"/>
          <w:szCs w:val="22"/>
        </w:rPr>
        <w:t>WARUNKI ORAZ ZASADY UDZIAŁU W DIALOGU TECHNICZNYM</w:t>
      </w:r>
    </w:p>
    <w:p w:rsidR="006C4C3F" w:rsidRPr="00CF14CD" w:rsidRDefault="006C4C3F" w:rsidP="00977E05">
      <w:pPr>
        <w:jc w:val="center"/>
        <w:rPr>
          <w:rFonts w:ascii="Arial" w:hAnsi="Arial" w:cs="Arial"/>
          <w:b/>
          <w:sz w:val="22"/>
          <w:szCs w:val="22"/>
        </w:rPr>
      </w:pPr>
    </w:p>
    <w:p w:rsidR="006C4C3F" w:rsidRPr="001F7285" w:rsidRDefault="006C4C3F" w:rsidP="00B234CB">
      <w:pPr>
        <w:ind w:right="26"/>
        <w:jc w:val="both"/>
        <w:rPr>
          <w:rFonts w:ascii="Arial" w:hAnsi="Arial" w:cs="Arial"/>
          <w:b/>
          <w:sz w:val="20"/>
          <w:szCs w:val="20"/>
        </w:rPr>
      </w:pPr>
      <w:r w:rsidRPr="00CF14CD">
        <w:rPr>
          <w:rFonts w:ascii="Arial" w:hAnsi="Arial" w:cs="Arial"/>
          <w:color w:val="000000"/>
          <w:sz w:val="20"/>
          <w:szCs w:val="20"/>
        </w:rPr>
        <w:t>mają</w:t>
      </w:r>
      <w:r>
        <w:rPr>
          <w:rFonts w:ascii="Arial" w:hAnsi="Arial" w:cs="Arial"/>
          <w:color w:val="000000"/>
          <w:sz w:val="20"/>
          <w:szCs w:val="20"/>
        </w:rPr>
        <w:t xml:space="preserve">cym </w:t>
      </w:r>
      <w:r w:rsidRPr="00CF14CD">
        <w:rPr>
          <w:rFonts w:ascii="Arial" w:hAnsi="Arial" w:cs="Arial"/>
          <w:color w:val="000000"/>
          <w:sz w:val="20"/>
          <w:szCs w:val="20"/>
        </w:rPr>
        <w:t>na celu uzyskanie specjalistycznej w</w:t>
      </w:r>
      <w:r>
        <w:rPr>
          <w:rFonts w:ascii="Arial" w:hAnsi="Arial" w:cs="Arial"/>
          <w:color w:val="000000"/>
          <w:sz w:val="20"/>
          <w:szCs w:val="20"/>
        </w:rPr>
        <w:t xml:space="preserve">iedzy technicznej, </w:t>
      </w:r>
      <w:r w:rsidRPr="00BC6947">
        <w:rPr>
          <w:rFonts w:ascii="Arial" w:hAnsi="Arial" w:cs="Arial"/>
          <w:color w:val="000000"/>
          <w:sz w:val="20"/>
          <w:szCs w:val="20"/>
        </w:rPr>
        <w:t xml:space="preserve">warunków dostawy, opisu warunków umowy , </w:t>
      </w:r>
      <w:r>
        <w:rPr>
          <w:rFonts w:ascii="Arial" w:hAnsi="Arial" w:cs="Arial"/>
          <w:color w:val="000000"/>
          <w:sz w:val="20"/>
          <w:szCs w:val="20"/>
        </w:rPr>
        <w:t xml:space="preserve">dostaw i instalacji </w:t>
      </w:r>
      <w:r w:rsidRPr="00CF14CD">
        <w:rPr>
          <w:rFonts w:ascii="Arial" w:hAnsi="Arial" w:cs="Arial"/>
          <w:color w:val="000000"/>
          <w:sz w:val="20"/>
          <w:szCs w:val="20"/>
        </w:rPr>
        <w:t>w zakresie</w:t>
      </w:r>
      <w:r>
        <w:rPr>
          <w:rFonts w:ascii="Arial" w:hAnsi="Arial" w:cs="Arial"/>
          <w:color w:val="000000"/>
          <w:sz w:val="20"/>
          <w:szCs w:val="20"/>
        </w:rPr>
        <w:t xml:space="preserve"> </w:t>
      </w:r>
      <w:r>
        <w:rPr>
          <w:rFonts w:ascii="Arial" w:hAnsi="Arial" w:cs="Arial"/>
          <w:b/>
          <w:color w:val="000000"/>
          <w:sz w:val="20"/>
          <w:szCs w:val="20"/>
        </w:rPr>
        <w:t xml:space="preserve">„ Zaprojektowania </w:t>
      </w:r>
      <w:r w:rsidRPr="00CF14CD">
        <w:rPr>
          <w:rFonts w:ascii="Arial" w:hAnsi="Arial" w:cs="Arial"/>
          <w:b/>
          <w:color w:val="000000"/>
          <w:sz w:val="20"/>
          <w:szCs w:val="20"/>
        </w:rPr>
        <w:t>i wybudowania stacji transformatorowej kontenerowej dwukomorowej</w:t>
      </w:r>
      <w:r>
        <w:rPr>
          <w:rFonts w:ascii="Arial" w:hAnsi="Arial" w:cs="Arial"/>
          <w:b/>
          <w:color w:val="000000"/>
          <w:sz w:val="20"/>
          <w:szCs w:val="20"/>
        </w:rPr>
        <w:t xml:space="preserve">, zasilania SN linią kablową 15 kV </w:t>
      </w:r>
      <w:r w:rsidRPr="00CF14CD">
        <w:rPr>
          <w:rFonts w:ascii="Arial" w:hAnsi="Arial" w:cs="Arial"/>
          <w:b/>
          <w:color w:val="000000"/>
          <w:sz w:val="20"/>
          <w:szCs w:val="20"/>
        </w:rPr>
        <w:t xml:space="preserve">oraz </w:t>
      </w:r>
      <w:r>
        <w:rPr>
          <w:rFonts w:ascii="Arial" w:hAnsi="Arial" w:cs="Arial"/>
          <w:b/>
          <w:color w:val="000000"/>
          <w:sz w:val="20"/>
          <w:szCs w:val="20"/>
        </w:rPr>
        <w:t xml:space="preserve">systemu zasilania </w:t>
      </w:r>
      <w:r w:rsidRPr="00CF14CD">
        <w:rPr>
          <w:rFonts w:ascii="Arial" w:hAnsi="Arial" w:cs="Arial"/>
          <w:b/>
          <w:color w:val="000000"/>
          <w:sz w:val="20"/>
          <w:szCs w:val="20"/>
        </w:rPr>
        <w:t>awaryjnego</w:t>
      </w:r>
      <w:r>
        <w:rPr>
          <w:rFonts w:ascii="Arial" w:hAnsi="Arial" w:cs="Arial"/>
          <w:b/>
          <w:color w:val="000000"/>
          <w:sz w:val="20"/>
          <w:szCs w:val="20"/>
        </w:rPr>
        <w:t xml:space="preserve"> kontenerowego, </w:t>
      </w:r>
      <w:r w:rsidRPr="00CF14CD">
        <w:rPr>
          <w:rFonts w:ascii="Arial" w:hAnsi="Arial" w:cs="Arial"/>
          <w:b/>
          <w:color w:val="000000"/>
          <w:sz w:val="20"/>
          <w:szCs w:val="20"/>
        </w:rPr>
        <w:t>w związku</w:t>
      </w:r>
      <w:r>
        <w:rPr>
          <w:rFonts w:ascii="Arial" w:hAnsi="Arial" w:cs="Arial"/>
          <w:b/>
          <w:color w:val="000000"/>
          <w:sz w:val="20"/>
          <w:szCs w:val="20"/>
        </w:rPr>
        <w:t xml:space="preserve"> z</w:t>
      </w:r>
      <w:r w:rsidRPr="00CF14CD">
        <w:rPr>
          <w:rFonts w:ascii="Arial" w:hAnsi="Arial" w:cs="Arial"/>
          <w:b/>
          <w:color w:val="000000"/>
          <w:sz w:val="20"/>
          <w:szCs w:val="20"/>
        </w:rPr>
        <w:t xml:space="preserve"> koniecznością przyłączenia do sieci nowowybudowanego budynku</w:t>
      </w:r>
      <w:r>
        <w:rPr>
          <w:rFonts w:ascii="Arial" w:hAnsi="Arial" w:cs="Arial"/>
          <w:b/>
          <w:color w:val="000000"/>
          <w:sz w:val="20"/>
          <w:szCs w:val="20"/>
        </w:rPr>
        <w:t xml:space="preserve"> Centralnego Bloku Operacyjnego</w:t>
      </w:r>
      <w:r w:rsidRPr="00CF14CD">
        <w:rPr>
          <w:rFonts w:ascii="Arial" w:hAnsi="Arial" w:cs="Arial"/>
          <w:b/>
          <w:color w:val="000000"/>
          <w:sz w:val="20"/>
          <w:szCs w:val="20"/>
        </w:rPr>
        <w:t xml:space="preserve">” </w:t>
      </w:r>
      <w:r w:rsidRPr="00CF14CD">
        <w:rPr>
          <w:rFonts w:ascii="Arial" w:hAnsi="Arial" w:cs="Arial"/>
          <w:color w:val="000000"/>
          <w:sz w:val="20"/>
          <w:szCs w:val="20"/>
        </w:rPr>
        <w:t>realizowanego w ramach prowadzonego zadania nr 91438</w:t>
      </w:r>
      <w:r>
        <w:rPr>
          <w:rFonts w:ascii="Arial" w:hAnsi="Arial" w:cs="Arial"/>
          <w:color w:val="000000"/>
          <w:sz w:val="20"/>
          <w:szCs w:val="20"/>
        </w:rPr>
        <w:t xml:space="preserve"> Budowa nowego budynku Szpitala </w:t>
      </w:r>
      <w:r w:rsidRPr="00CF14CD">
        <w:rPr>
          <w:rFonts w:ascii="Arial" w:hAnsi="Arial" w:cs="Arial"/>
          <w:color w:val="000000"/>
          <w:sz w:val="20"/>
          <w:szCs w:val="20"/>
        </w:rPr>
        <w:t xml:space="preserve">z </w:t>
      </w:r>
      <w:r>
        <w:rPr>
          <w:rFonts w:ascii="Arial" w:hAnsi="Arial" w:cs="Arial"/>
          <w:color w:val="000000"/>
          <w:sz w:val="20"/>
          <w:szCs w:val="20"/>
        </w:rPr>
        <w:t>przeznaczeniem na C</w:t>
      </w:r>
      <w:r w:rsidRPr="00CF14CD">
        <w:rPr>
          <w:rFonts w:ascii="Arial" w:hAnsi="Arial" w:cs="Arial"/>
          <w:color w:val="000000"/>
          <w:sz w:val="20"/>
          <w:szCs w:val="20"/>
        </w:rPr>
        <w:t>entralny Blok Operacyjny z zapleczem, oddziałami szpitalnym</w:t>
      </w:r>
      <w:r>
        <w:rPr>
          <w:rFonts w:ascii="Arial" w:hAnsi="Arial" w:cs="Arial"/>
          <w:color w:val="000000"/>
          <w:sz w:val="20"/>
          <w:szCs w:val="20"/>
        </w:rPr>
        <w:t>i</w:t>
      </w:r>
      <w:r w:rsidRPr="00CF14CD">
        <w:rPr>
          <w:rFonts w:ascii="Arial" w:hAnsi="Arial" w:cs="Arial"/>
          <w:color w:val="000000"/>
          <w:sz w:val="20"/>
          <w:szCs w:val="20"/>
        </w:rPr>
        <w:t xml:space="preserve"> i lądowiskiem dla śmigłowców</w:t>
      </w:r>
    </w:p>
    <w:p w:rsidR="006C4C3F" w:rsidRPr="00CF14CD" w:rsidRDefault="006C4C3F" w:rsidP="00CF14CD">
      <w:pPr>
        <w:jc w:val="both"/>
        <w:rPr>
          <w:rFonts w:ascii="Times New Roman" w:hAnsi="Times New Roman" w:cs="Times New Roman"/>
          <w:b/>
          <w:sz w:val="22"/>
          <w:szCs w:val="22"/>
          <w:u w:val="single"/>
        </w:rPr>
      </w:pPr>
    </w:p>
    <w:p w:rsidR="006C4C3F" w:rsidRDefault="006C4C3F" w:rsidP="00977E05">
      <w:pPr>
        <w:jc w:val="both"/>
        <w:rPr>
          <w:rFonts w:ascii="Arial" w:hAnsi="Arial" w:cs="Arial"/>
          <w:b/>
          <w:color w:val="000000"/>
          <w:sz w:val="22"/>
          <w:szCs w:val="22"/>
          <w:u w:val="single"/>
        </w:rPr>
      </w:pPr>
      <w:r w:rsidRPr="00CF14CD">
        <w:rPr>
          <w:rFonts w:ascii="Arial" w:hAnsi="Arial" w:cs="Arial"/>
          <w:b/>
          <w:color w:val="000000"/>
          <w:sz w:val="22"/>
          <w:szCs w:val="22"/>
          <w:u w:val="single"/>
        </w:rPr>
        <w:t>I. ZAMAWIAJĄCY</w:t>
      </w:r>
    </w:p>
    <w:p w:rsidR="006C4C3F" w:rsidRPr="00CF14CD" w:rsidRDefault="006C4C3F" w:rsidP="00977E05">
      <w:pPr>
        <w:jc w:val="both"/>
        <w:rPr>
          <w:rFonts w:ascii="Arial" w:hAnsi="Arial" w:cs="Arial"/>
          <w:b/>
          <w:color w:val="000000"/>
          <w:sz w:val="22"/>
          <w:szCs w:val="22"/>
          <w:u w:val="single"/>
        </w:rPr>
      </w:pPr>
    </w:p>
    <w:p w:rsidR="006C4C3F" w:rsidRPr="00CF14CD" w:rsidRDefault="006C4C3F" w:rsidP="00977E05">
      <w:pPr>
        <w:jc w:val="both"/>
        <w:rPr>
          <w:rFonts w:ascii="Arial" w:hAnsi="Arial" w:cs="Arial"/>
          <w:sz w:val="20"/>
          <w:szCs w:val="20"/>
        </w:rPr>
      </w:pPr>
      <w:r w:rsidRPr="00CF14CD">
        <w:rPr>
          <w:rFonts w:ascii="Arial" w:hAnsi="Arial" w:cs="Arial"/>
          <w:sz w:val="20"/>
          <w:szCs w:val="20"/>
        </w:rPr>
        <w:t xml:space="preserve">1 Wojskowy  Szpital Kliniczny z Polikliniką SPZOZ </w:t>
      </w:r>
    </w:p>
    <w:p w:rsidR="006C4C3F" w:rsidRPr="00CF14CD" w:rsidRDefault="006C4C3F" w:rsidP="00977E05">
      <w:pPr>
        <w:jc w:val="both"/>
        <w:rPr>
          <w:rFonts w:ascii="Arial" w:hAnsi="Arial" w:cs="Arial"/>
          <w:sz w:val="20"/>
          <w:szCs w:val="20"/>
        </w:rPr>
      </w:pPr>
      <w:r w:rsidRPr="00CF14CD">
        <w:rPr>
          <w:rFonts w:ascii="Arial" w:hAnsi="Arial" w:cs="Arial"/>
          <w:sz w:val="20"/>
          <w:szCs w:val="20"/>
        </w:rPr>
        <w:t>Al. Racławickie 23</w:t>
      </w:r>
    </w:p>
    <w:p w:rsidR="006C4C3F" w:rsidRPr="00CF14CD" w:rsidRDefault="006C4C3F" w:rsidP="00977E05">
      <w:pPr>
        <w:jc w:val="both"/>
        <w:rPr>
          <w:rFonts w:ascii="Arial" w:hAnsi="Arial" w:cs="Arial"/>
          <w:sz w:val="20"/>
          <w:szCs w:val="20"/>
        </w:rPr>
      </w:pPr>
      <w:r w:rsidRPr="00CF14CD">
        <w:rPr>
          <w:rFonts w:ascii="Arial" w:hAnsi="Arial" w:cs="Arial"/>
          <w:sz w:val="20"/>
          <w:szCs w:val="20"/>
        </w:rPr>
        <w:t>20-049 Lublin</w:t>
      </w:r>
    </w:p>
    <w:p w:rsidR="006C4C3F" w:rsidRPr="00977E05" w:rsidRDefault="006C4C3F" w:rsidP="00977E05">
      <w:pPr>
        <w:jc w:val="both"/>
        <w:rPr>
          <w:rFonts w:ascii="Times New Roman" w:hAnsi="Times New Roman" w:cs="Times New Roman"/>
          <w:sz w:val="22"/>
          <w:szCs w:val="22"/>
        </w:rPr>
      </w:pPr>
    </w:p>
    <w:p w:rsidR="006C4C3F" w:rsidRPr="002368C9" w:rsidRDefault="006C4C3F" w:rsidP="00977E05">
      <w:pPr>
        <w:jc w:val="both"/>
        <w:rPr>
          <w:rFonts w:ascii="Arial" w:hAnsi="Arial" w:cs="Arial"/>
          <w:sz w:val="22"/>
          <w:szCs w:val="22"/>
          <w:u w:val="single"/>
        </w:rPr>
      </w:pPr>
      <w:r w:rsidRPr="002368C9">
        <w:rPr>
          <w:rFonts w:ascii="Arial" w:hAnsi="Arial" w:cs="Arial"/>
          <w:b/>
          <w:sz w:val="22"/>
          <w:szCs w:val="22"/>
          <w:u w:val="single"/>
        </w:rPr>
        <w:t>II</w:t>
      </w:r>
      <w:r w:rsidRPr="002368C9">
        <w:rPr>
          <w:rFonts w:ascii="Arial" w:hAnsi="Arial" w:cs="Arial"/>
          <w:sz w:val="22"/>
          <w:szCs w:val="22"/>
          <w:u w:val="single"/>
        </w:rPr>
        <w:t xml:space="preserve">. </w:t>
      </w:r>
      <w:r w:rsidRPr="002368C9">
        <w:rPr>
          <w:rFonts w:ascii="Arial" w:hAnsi="Arial" w:cs="Arial"/>
          <w:b/>
          <w:sz w:val="22"/>
          <w:szCs w:val="22"/>
          <w:u w:val="single"/>
        </w:rPr>
        <w:t>PODSTAWA PRAWNA</w:t>
      </w:r>
    </w:p>
    <w:p w:rsidR="006C4C3F" w:rsidRPr="00977E05" w:rsidRDefault="006C4C3F" w:rsidP="00977E05">
      <w:pPr>
        <w:jc w:val="both"/>
        <w:rPr>
          <w:rFonts w:ascii="Times New Roman" w:hAnsi="Times New Roman" w:cs="Times New Roman"/>
          <w:sz w:val="22"/>
          <w:szCs w:val="22"/>
        </w:rPr>
      </w:pPr>
    </w:p>
    <w:p w:rsidR="006C4C3F" w:rsidRPr="00CF14CD" w:rsidRDefault="006C4C3F" w:rsidP="00977E05">
      <w:pPr>
        <w:jc w:val="both"/>
        <w:rPr>
          <w:rFonts w:ascii="Arial" w:hAnsi="Arial" w:cs="Arial"/>
          <w:sz w:val="20"/>
          <w:szCs w:val="20"/>
        </w:rPr>
      </w:pPr>
      <w:r w:rsidRPr="00CF14CD">
        <w:rPr>
          <w:rFonts w:ascii="Arial" w:hAnsi="Arial" w:cs="Arial"/>
          <w:sz w:val="20"/>
          <w:szCs w:val="20"/>
        </w:rPr>
        <w:t>Dialog techniczny prowadzony jest na podstawie  art. 31a. – 31d. ustawy z dnia 29 stycznia 2004 r. Prawo Zamówień Publicznych (Dz. U. z 2015 r., poz. 2164</w:t>
      </w:r>
      <w:r w:rsidRPr="00CF14CD">
        <w:rPr>
          <w:rFonts w:ascii="Arial" w:hAnsi="Arial" w:cs="Arial"/>
          <w:i/>
          <w:sz w:val="20"/>
          <w:szCs w:val="20"/>
        </w:rPr>
        <w:t>– tekst jednolity oraz</w:t>
      </w:r>
      <w:r w:rsidRPr="00CF14CD">
        <w:rPr>
          <w:rFonts w:ascii="Arial" w:hAnsi="Arial" w:cs="Arial"/>
          <w:b/>
          <w:color w:val="000000"/>
          <w:sz w:val="20"/>
          <w:szCs w:val="20"/>
        </w:rPr>
        <w:t xml:space="preserve"> </w:t>
      </w:r>
      <w:r w:rsidRPr="00CF14CD">
        <w:rPr>
          <w:rFonts w:ascii="Arial" w:hAnsi="Arial" w:cs="Arial"/>
          <w:color w:val="000000"/>
          <w:sz w:val="20"/>
          <w:szCs w:val="20"/>
        </w:rPr>
        <w:t>z 2016r. poz.831 oraz</w:t>
      </w:r>
      <w:r w:rsidRPr="00CF14CD">
        <w:rPr>
          <w:rFonts w:ascii="Arial" w:hAnsi="Arial" w:cs="Arial"/>
          <w:b/>
          <w:color w:val="000000"/>
          <w:sz w:val="20"/>
          <w:szCs w:val="20"/>
        </w:rPr>
        <w:t xml:space="preserve"> </w:t>
      </w:r>
      <w:r w:rsidRPr="00CF14CD">
        <w:rPr>
          <w:rFonts w:ascii="Arial" w:hAnsi="Arial" w:cs="Arial"/>
          <w:color w:val="000000"/>
          <w:sz w:val="20"/>
          <w:szCs w:val="20"/>
        </w:rPr>
        <w:t>ustawę z dn. 22.06.2016r. Dz.</w:t>
      </w:r>
      <w:r>
        <w:rPr>
          <w:rFonts w:ascii="Arial" w:hAnsi="Arial" w:cs="Arial"/>
          <w:color w:val="000000"/>
          <w:sz w:val="20"/>
          <w:szCs w:val="20"/>
        </w:rPr>
        <w:t xml:space="preserve"> </w:t>
      </w:r>
      <w:r w:rsidRPr="00CF14CD">
        <w:rPr>
          <w:rFonts w:ascii="Arial" w:hAnsi="Arial" w:cs="Arial"/>
          <w:color w:val="000000"/>
          <w:sz w:val="20"/>
          <w:szCs w:val="20"/>
        </w:rPr>
        <w:t>U. z 2016r., poz. 1020 o zmianie ustawy Prawo zamówień publicznych oraz niektórych innych ustaw</w:t>
      </w:r>
      <w:r w:rsidRPr="00CF14CD">
        <w:rPr>
          <w:rFonts w:ascii="Arial" w:hAnsi="Arial" w:cs="Arial"/>
          <w:i/>
          <w:sz w:val="20"/>
          <w:szCs w:val="20"/>
        </w:rPr>
        <w:t xml:space="preserve"> )</w:t>
      </w:r>
      <w:r w:rsidRPr="00CF14CD">
        <w:rPr>
          <w:rFonts w:ascii="Arial" w:hAnsi="Arial" w:cs="Arial"/>
          <w:bCs/>
          <w:color w:val="000000"/>
          <w:sz w:val="20"/>
          <w:szCs w:val="20"/>
        </w:rPr>
        <w:t>,</w:t>
      </w:r>
      <w:r w:rsidRPr="00CF14CD">
        <w:rPr>
          <w:rFonts w:ascii="Arial" w:hAnsi="Arial" w:cs="Arial"/>
          <w:sz w:val="20"/>
          <w:szCs w:val="20"/>
        </w:rPr>
        <w:t xml:space="preserve"> oraz zgodnie z Regulaminem prowadzenia dialogu technicznego dostępnym na stronie internetowej Zamawiającego.</w:t>
      </w:r>
    </w:p>
    <w:p w:rsidR="006C4C3F" w:rsidRPr="00CF14CD" w:rsidRDefault="006C4C3F" w:rsidP="00977E05">
      <w:pPr>
        <w:jc w:val="both"/>
        <w:rPr>
          <w:rFonts w:ascii="Arial" w:hAnsi="Arial" w:cs="Arial"/>
          <w:sz w:val="22"/>
          <w:szCs w:val="22"/>
        </w:rPr>
      </w:pPr>
    </w:p>
    <w:p w:rsidR="006C4C3F" w:rsidRPr="00CF14CD" w:rsidRDefault="006C4C3F" w:rsidP="00977E05">
      <w:pPr>
        <w:jc w:val="both"/>
        <w:rPr>
          <w:rFonts w:ascii="Arial" w:hAnsi="Arial" w:cs="Arial"/>
          <w:b/>
          <w:sz w:val="22"/>
          <w:szCs w:val="22"/>
          <w:u w:val="single"/>
        </w:rPr>
      </w:pPr>
      <w:r w:rsidRPr="00CF14CD">
        <w:rPr>
          <w:rFonts w:ascii="Arial" w:hAnsi="Arial" w:cs="Arial"/>
          <w:b/>
          <w:sz w:val="22"/>
          <w:szCs w:val="22"/>
          <w:u w:val="single"/>
        </w:rPr>
        <w:t>III. CEL I PRZEDMIOT DIALOGU TECHNICZNEGO</w:t>
      </w:r>
    </w:p>
    <w:p w:rsidR="006C4C3F" w:rsidRPr="00CF14CD" w:rsidRDefault="006C4C3F" w:rsidP="00977E05">
      <w:pPr>
        <w:jc w:val="both"/>
        <w:rPr>
          <w:rFonts w:ascii="Arial" w:hAnsi="Arial" w:cs="Arial"/>
          <w:sz w:val="22"/>
          <w:szCs w:val="22"/>
          <w:u w:val="single"/>
        </w:rPr>
      </w:pPr>
    </w:p>
    <w:p w:rsidR="006C4C3F" w:rsidRPr="0003444F" w:rsidRDefault="006C4C3F" w:rsidP="00977E05">
      <w:pPr>
        <w:jc w:val="both"/>
        <w:rPr>
          <w:rFonts w:ascii="Arial" w:hAnsi="Arial" w:cs="Arial"/>
          <w:b/>
          <w:color w:val="000000"/>
          <w:sz w:val="20"/>
          <w:szCs w:val="20"/>
        </w:rPr>
      </w:pPr>
      <w:r w:rsidRPr="006D78AE">
        <w:rPr>
          <w:rFonts w:ascii="Arial" w:hAnsi="Arial" w:cs="Arial"/>
          <w:sz w:val="20"/>
          <w:szCs w:val="20"/>
        </w:rPr>
        <w:t>Celem dialogu technicznego jest doradztwo oraz uzyskanie informacji w zakresie niezbędnym do precyzyjnego przygotowania opisu przedmiotu zamówienia, Specyfikacji Istotnych Warunków Zamówienia w postępowaniu na</w:t>
      </w:r>
      <w:r>
        <w:rPr>
          <w:rFonts w:ascii="Arial" w:hAnsi="Arial" w:cs="Arial"/>
          <w:sz w:val="20"/>
          <w:szCs w:val="20"/>
        </w:rPr>
        <w:t xml:space="preserve"> </w:t>
      </w:r>
      <w:r>
        <w:rPr>
          <w:rFonts w:ascii="Arial" w:hAnsi="Arial" w:cs="Arial"/>
          <w:b/>
          <w:color w:val="000000"/>
          <w:sz w:val="20"/>
          <w:szCs w:val="20"/>
        </w:rPr>
        <w:t xml:space="preserve">„ Zaprojektowania </w:t>
      </w:r>
      <w:r w:rsidRPr="00CF14CD">
        <w:rPr>
          <w:rFonts w:ascii="Arial" w:hAnsi="Arial" w:cs="Arial"/>
          <w:b/>
          <w:color w:val="000000"/>
          <w:sz w:val="20"/>
          <w:szCs w:val="20"/>
        </w:rPr>
        <w:t>i wybudowania stacji transformatorowej kontenerowej dwukomorowej</w:t>
      </w:r>
      <w:r>
        <w:rPr>
          <w:rFonts w:ascii="Arial" w:hAnsi="Arial" w:cs="Arial"/>
          <w:b/>
          <w:color w:val="000000"/>
          <w:sz w:val="20"/>
          <w:szCs w:val="20"/>
        </w:rPr>
        <w:t xml:space="preserve">, zasilania SN linią kablową 15 kV </w:t>
      </w:r>
      <w:r w:rsidRPr="00CF14CD">
        <w:rPr>
          <w:rFonts w:ascii="Arial" w:hAnsi="Arial" w:cs="Arial"/>
          <w:b/>
          <w:color w:val="000000"/>
          <w:sz w:val="20"/>
          <w:szCs w:val="20"/>
        </w:rPr>
        <w:t xml:space="preserve">oraz </w:t>
      </w:r>
      <w:r>
        <w:rPr>
          <w:rFonts w:ascii="Arial" w:hAnsi="Arial" w:cs="Arial"/>
          <w:b/>
          <w:color w:val="000000"/>
          <w:sz w:val="20"/>
          <w:szCs w:val="20"/>
        </w:rPr>
        <w:t xml:space="preserve">systemu zasilania </w:t>
      </w:r>
      <w:r w:rsidRPr="00CF14CD">
        <w:rPr>
          <w:rFonts w:ascii="Arial" w:hAnsi="Arial" w:cs="Arial"/>
          <w:b/>
          <w:color w:val="000000"/>
          <w:sz w:val="20"/>
          <w:szCs w:val="20"/>
        </w:rPr>
        <w:t>awaryjnego</w:t>
      </w:r>
      <w:r>
        <w:rPr>
          <w:rFonts w:ascii="Arial" w:hAnsi="Arial" w:cs="Arial"/>
          <w:b/>
          <w:color w:val="000000"/>
          <w:sz w:val="20"/>
          <w:szCs w:val="20"/>
        </w:rPr>
        <w:t xml:space="preserve"> kontenerowego, </w:t>
      </w:r>
      <w:r w:rsidRPr="00CF14CD">
        <w:rPr>
          <w:rFonts w:ascii="Arial" w:hAnsi="Arial" w:cs="Arial"/>
          <w:b/>
          <w:color w:val="000000"/>
          <w:sz w:val="20"/>
          <w:szCs w:val="20"/>
        </w:rPr>
        <w:t xml:space="preserve">w związku </w:t>
      </w:r>
      <w:r>
        <w:rPr>
          <w:rFonts w:ascii="Arial" w:hAnsi="Arial" w:cs="Arial"/>
          <w:b/>
          <w:color w:val="000000"/>
          <w:sz w:val="20"/>
          <w:szCs w:val="20"/>
        </w:rPr>
        <w:t xml:space="preserve">z </w:t>
      </w:r>
      <w:r w:rsidRPr="00CF14CD">
        <w:rPr>
          <w:rFonts w:ascii="Arial" w:hAnsi="Arial" w:cs="Arial"/>
          <w:b/>
          <w:color w:val="000000"/>
          <w:sz w:val="20"/>
          <w:szCs w:val="20"/>
        </w:rPr>
        <w:t>koniecznością przyłączenia do sieci nowowybudowanego budynku Centralnego Bloku Operacyjnego</w:t>
      </w:r>
      <w:r>
        <w:rPr>
          <w:rFonts w:ascii="Arial" w:hAnsi="Arial" w:cs="Arial"/>
          <w:b/>
          <w:color w:val="000000"/>
          <w:sz w:val="20"/>
          <w:szCs w:val="20"/>
        </w:rPr>
        <w:t>”</w:t>
      </w:r>
      <w:r w:rsidRPr="006D78AE">
        <w:rPr>
          <w:rFonts w:ascii="Arial" w:hAnsi="Arial" w:cs="Arial"/>
          <w:sz w:val="20"/>
          <w:szCs w:val="20"/>
        </w:rPr>
        <w:t>,</w:t>
      </w:r>
      <w:r>
        <w:rPr>
          <w:rFonts w:ascii="Arial" w:hAnsi="Arial" w:cs="Arial"/>
          <w:sz w:val="20"/>
          <w:szCs w:val="20"/>
        </w:rPr>
        <w:t xml:space="preserve"> zgodnie z warunkami przyłączeniowymi nr 17-C0/WP/00060 dla Podmiotu III grupy przyłączeniowej do sieci dystrybucyjnej o napięciu znamionowym 15 kV( Załącznik nr 1 do Zaproszenia),</w:t>
      </w:r>
      <w:r w:rsidRPr="006D78AE">
        <w:rPr>
          <w:rFonts w:ascii="Arial" w:hAnsi="Arial" w:cs="Arial"/>
          <w:i/>
          <w:sz w:val="20"/>
          <w:szCs w:val="20"/>
        </w:rPr>
        <w:t xml:space="preserve"> </w:t>
      </w:r>
      <w:r w:rsidRPr="006D78AE">
        <w:rPr>
          <w:rFonts w:ascii="Arial" w:hAnsi="Arial" w:cs="Arial"/>
          <w:sz w:val="20"/>
          <w:szCs w:val="20"/>
        </w:rPr>
        <w:t>określenia warunków realizacji umowy, w tym uzyskanie przez Zapraszającego informacji umożliwiających wybranie najkorzystniejszego technicznie, organizacyjnie i efektywnego ekonomicznie rozwiązania.</w:t>
      </w:r>
    </w:p>
    <w:p w:rsidR="006C4C3F" w:rsidRPr="00977E05" w:rsidRDefault="006C4C3F"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             </w:t>
      </w:r>
    </w:p>
    <w:p w:rsidR="006C4C3F" w:rsidRPr="006D78AE" w:rsidRDefault="006C4C3F" w:rsidP="00977E05">
      <w:pPr>
        <w:jc w:val="both"/>
        <w:rPr>
          <w:rFonts w:ascii="Arial" w:hAnsi="Arial" w:cs="Arial"/>
          <w:color w:val="000000"/>
          <w:sz w:val="20"/>
          <w:szCs w:val="20"/>
        </w:rPr>
      </w:pPr>
      <w:r w:rsidRPr="006D78AE">
        <w:rPr>
          <w:rFonts w:ascii="Arial" w:hAnsi="Arial" w:cs="Arial"/>
          <w:color w:val="000000"/>
          <w:sz w:val="20"/>
          <w:szCs w:val="20"/>
        </w:rPr>
        <w:t>Zamawiający będzie oczekiwał uzyskania informacji w zakresie:</w:t>
      </w:r>
    </w:p>
    <w:p w:rsidR="006C4C3F" w:rsidRDefault="006C4C3F" w:rsidP="0056363D">
      <w:pPr>
        <w:pStyle w:val="ListParagraph"/>
        <w:numPr>
          <w:ilvl w:val="0"/>
          <w:numId w:val="2"/>
        </w:numPr>
        <w:jc w:val="both"/>
        <w:rPr>
          <w:rFonts w:ascii="Arial" w:hAnsi="Arial" w:cs="Arial"/>
          <w:sz w:val="20"/>
          <w:szCs w:val="20"/>
        </w:rPr>
      </w:pPr>
      <w:r w:rsidRPr="006D78AE">
        <w:rPr>
          <w:rFonts w:ascii="Arial" w:hAnsi="Arial" w:cs="Arial"/>
          <w:sz w:val="20"/>
          <w:szCs w:val="20"/>
        </w:rPr>
        <w:t>rozwiązań technicznych,</w:t>
      </w:r>
    </w:p>
    <w:p w:rsidR="006C4C3F"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oszacowania kosztów przedsięwzięcia (prace projektowe,  prace budowlane i instalacyjne),</w:t>
      </w:r>
    </w:p>
    <w:p w:rsidR="006C4C3F" w:rsidRPr="006D78AE"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przygotowania harmonogramu przedsięwzięcia: czas projektowania, uzyskania niezbędnych uzgodnień z PGE Dystrybucja S.A. Odział Lublin, czas wdrożenia, szkoleń,</w:t>
      </w:r>
    </w:p>
    <w:p w:rsidR="006C4C3F" w:rsidRDefault="006C4C3F" w:rsidP="0056363D">
      <w:pPr>
        <w:pStyle w:val="ListParagraph"/>
        <w:numPr>
          <w:ilvl w:val="0"/>
          <w:numId w:val="2"/>
        </w:numPr>
        <w:jc w:val="both"/>
        <w:rPr>
          <w:rFonts w:ascii="Arial" w:hAnsi="Arial" w:cs="Arial"/>
          <w:sz w:val="20"/>
          <w:szCs w:val="20"/>
        </w:rPr>
      </w:pPr>
      <w:r w:rsidRPr="006D78AE">
        <w:rPr>
          <w:rFonts w:ascii="Arial" w:hAnsi="Arial" w:cs="Arial"/>
          <w:sz w:val="20"/>
          <w:szCs w:val="20"/>
        </w:rPr>
        <w:t>proponowanych urządzeń</w:t>
      </w:r>
      <w:r>
        <w:rPr>
          <w:rFonts w:ascii="Arial" w:hAnsi="Arial" w:cs="Arial"/>
          <w:sz w:val="20"/>
          <w:szCs w:val="20"/>
        </w:rPr>
        <w:t>,</w:t>
      </w:r>
    </w:p>
    <w:p w:rsidR="006C4C3F"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możliwości powiązania wszystkich sterowań istniejącej części z nowo projektowanym systemem zasilania,</w:t>
      </w:r>
    </w:p>
    <w:p w:rsidR="006C4C3F"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możliwości posiadania nowej stacji transformatorowej części zasileń  podstawowych i części zasileń obwodów rezerwowanych medycznych,</w:t>
      </w:r>
    </w:p>
    <w:p w:rsidR="006C4C3F"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możliwości zaprojektowania i wybudowania stacji transformatorowej pozostającej w stanie rozwiązań technicznych do obiektów pozostałych i już istniejących bez przebudów,</w:t>
      </w:r>
    </w:p>
    <w:p w:rsidR="006C4C3F" w:rsidRPr="006D78AE"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 xml:space="preserve">opracowania i uzgodnienia w imieniu Zamawiającego z PGE Dystrybucja S.A. Odział Lublin instrukcji współpracy rozruchowej, </w:t>
      </w:r>
    </w:p>
    <w:p w:rsidR="006C4C3F" w:rsidRPr="006D78AE" w:rsidRDefault="006C4C3F" w:rsidP="0056363D">
      <w:pPr>
        <w:pStyle w:val="ListParagraph"/>
        <w:numPr>
          <w:ilvl w:val="0"/>
          <w:numId w:val="2"/>
        </w:numPr>
        <w:jc w:val="both"/>
        <w:rPr>
          <w:rFonts w:ascii="Arial" w:hAnsi="Arial" w:cs="Arial"/>
          <w:sz w:val="20"/>
          <w:szCs w:val="20"/>
        </w:rPr>
      </w:pPr>
      <w:r w:rsidRPr="006D78AE">
        <w:rPr>
          <w:rFonts w:ascii="Arial" w:hAnsi="Arial" w:cs="Arial"/>
          <w:sz w:val="20"/>
          <w:szCs w:val="20"/>
        </w:rPr>
        <w:t>okresu oraz warunków gwarancji,</w:t>
      </w:r>
    </w:p>
    <w:p w:rsidR="006C4C3F" w:rsidRDefault="006C4C3F" w:rsidP="0056363D">
      <w:pPr>
        <w:pStyle w:val="ListParagraph"/>
        <w:numPr>
          <w:ilvl w:val="0"/>
          <w:numId w:val="2"/>
        </w:numPr>
        <w:jc w:val="both"/>
        <w:rPr>
          <w:rFonts w:ascii="Arial" w:hAnsi="Arial" w:cs="Arial"/>
          <w:sz w:val="20"/>
          <w:szCs w:val="20"/>
        </w:rPr>
      </w:pPr>
      <w:r w:rsidRPr="006D78AE">
        <w:rPr>
          <w:rFonts w:ascii="Arial" w:hAnsi="Arial" w:cs="Arial"/>
          <w:sz w:val="20"/>
          <w:szCs w:val="20"/>
        </w:rPr>
        <w:t>możliwości zainstalowania urządzenie we wskazanym przez Zamawiającego miejscu (możliwości logistyczne dostawy,</w:t>
      </w:r>
      <w:r>
        <w:rPr>
          <w:rFonts w:ascii="Arial" w:hAnsi="Arial" w:cs="Arial"/>
          <w:sz w:val="20"/>
          <w:szCs w:val="20"/>
        </w:rPr>
        <w:t xml:space="preserve"> warunki zasilania, instalacji) – obok istniejącej stacji transformatorowej na wzniesieniu</w:t>
      </w:r>
    </w:p>
    <w:p w:rsidR="006C4C3F" w:rsidRPr="006D78AE" w:rsidRDefault="006C4C3F" w:rsidP="0056363D">
      <w:pPr>
        <w:pStyle w:val="ListParagraph"/>
        <w:numPr>
          <w:ilvl w:val="0"/>
          <w:numId w:val="2"/>
        </w:numPr>
        <w:jc w:val="both"/>
        <w:rPr>
          <w:rFonts w:ascii="Arial" w:hAnsi="Arial" w:cs="Arial"/>
          <w:sz w:val="20"/>
          <w:szCs w:val="20"/>
        </w:rPr>
      </w:pPr>
      <w:r w:rsidRPr="006D78AE">
        <w:rPr>
          <w:rFonts w:ascii="Arial" w:hAnsi="Arial" w:cs="Arial"/>
          <w:sz w:val="20"/>
          <w:szCs w:val="20"/>
        </w:rPr>
        <w:t xml:space="preserve">przygotowania opisu zamówienia oraz innych informacji, które Zamawiający uzna za ważne, </w:t>
      </w:r>
      <w:r>
        <w:rPr>
          <w:rFonts w:ascii="Arial" w:hAnsi="Arial" w:cs="Arial"/>
          <w:sz w:val="20"/>
          <w:szCs w:val="20"/>
        </w:rPr>
        <w:t xml:space="preserve">       </w:t>
      </w:r>
      <w:r w:rsidRPr="006D78AE">
        <w:rPr>
          <w:rFonts w:ascii="Arial" w:hAnsi="Arial" w:cs="Arial"/>
          <w:sz w:val="20"/>
          <w:szCs w:val="20"/>
        </w:rPr>
        <w:t>a które nie będą naruszać zasad uczciwej konkurencji.</w:t>
      </w:r>
    </w:p>
    <w:p w:rsidR="006C4C3F" w:rsidRPr="006D78AE"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s</w:t>
      </w:r>
      <w:r w:rsidRPr="006D78AE">
        <w:rPr>
          <w:rFonts w:ascii="Arial" w:hAnsi="Arial" w:cs="Arial"/>
          <w:sz w:val="20"/>
          <w:szCs w:val="20"/>
        </w:rPr>
        <w:t>zc</w:t>
      </w:r>
      <w:r>
        <w:rPr>
          <w:rFonts w:ascii="Arial" w:hAnsi="Arial" w:cs="Arial"/>
          <w:sz w:val="20"/>
          <w:szCs w:val="20"/>
        </w:rPr>
        <w:t>zegółowych w</w:t>
      </w:r>
      <w:r w:rsidRPr="006D78AE">
        <w:rPr>
          <w:rFonts w:ascii="Arial" w:hAnsi="Arial" w:cs="Arial"/>
          <w:sz w:val="20"/>
          <w:szCs w:val="20"/>
        </w:rPr>
        <w:t>arunków realizacji kontraktu</w:t>
      </w:r>
    </w:p>
    <w:p w:rsidR="006C4C3F" w:rsidRPr="006D78AE"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m</w:t>
      </w:r>
      <w:r w:rsidRPr="006D78AE">
        <w:rPr>
          <w:rFonts w:ascii="Arial" w:hAnsi="Arial" w:cs="Arial"/>
          <w:sz w:val="20"/>
          <w:szCs w:val="20"/>
        </w:rPr>
        <w:t>ożliwość wykorzystania istniejącej instalacji</w:t>
      </w:r>
      <w:r>
        <w:rPr>
          <w:rFonts w:ascii="Arial" w:hAnsi="Arial" w:cs="Arial"/>
          <w:sz w:val="20"/>
          <w:szCs w:val="20"/>
        </w:rPr>
        <w:t xml:space="preserve"> - wykorzystania kabli już istniejących                           (nowowybudowanych tak aby po wybudowaniu nowej stacji transformatorowej były wykorzystane w całości), część stara stacji Trafo – nowa stacja pozostaną jako rezerwacja po stracie niskiego napięcia obu stacji ( nowej i istniejącej)</w:t>
      </w:r>
    </w:p>
    <w:p w:rsidR="006C4C3F" w:rsidRDefault="006C4C3F" w:rsidP="0056363D">
      <w:pPr>
        <w:pStyle w:val="ListParagraph"/>
        <w:numPr>
          <w:ilvl w:val="0"/>
          <w:numId w:val="2"/>
        </w:numPr>
        <w:jc w:val="both"/>
        <w:rPr>
          <w:rFonts w:ascii="Arial" w:hAnsi="Arial" w:cs="Arial"/>
          <w:sz w:val="20"/>
          <w:szCs w:val="20"/>
        </w:rPr>
      </w:pPr>
      <w:r>
        <w:rPr>
          <w:rFonts w:ascii="Arial" w:hAnsi="Arial" w:cs="Arial"/>
          <w:sz w:val="20"/>
          <w:szCs w:val="20"/>
        </w:rPr>
        <w:t>m</w:t>
      </w:r>
      <w:r w:rsidRPr="006D78AE">
        <w:rPr>
          <w:rFonts w:ascii="Arial" w:hAnsi="Arial" w:cs="Arial"/>
          <w:sz w:val="20"/>
          <w:szCs w:val="20"/>
        </w:rPr>
        <w:t>ożliwości wykonania prac bez przerw w dostawie zasilania obiektów Szpitala</w:t>
      </w:r>
    </w:p>
    <w:p w:rsidR="006C4C3F" w:rsidRDefault="006C4C3F" w:rsidP="00977E05">
      <w:pPr>
        <w:jc w:val="both"/>
        <w:rPr>
          <w:rFonts w:ascii="Times New Roman" w:hAnsi="Times New Roman" w:cs="Times New Roman"/>
          <w:sz w:val="22"/>
          <w:szCs w:val="22"/>
        </w:rPr>
      </w:pPr>
    </w:p>
    <w:p w:rsidR="006C4C3F" w:rsidRPr="00BB18A7" w:rsidRDefault="006C4C3F" w:rsidP="00977E05">
      <w:pPr>
        <w:jc w:val="both"/>
        <w:rPr>
          <w:rFonts w:ascii="Times New Roman" w:hAnsi="Times New Roman" w:cs="Times New Roman"/>
          <w:color w:val="000000"/>
          <w:sz w:val="22"/>
          <w:szCs w:val="22"/>
        </w:rPr>
      </w:pPr>
    </w:p>
    <w:p w:rsidR="006C4C3F" w:rsidRPr="00E21220" w:rsidRDefault="006C4C3F" w:rsidP="00977E05">
      <w:pPr>
        <w:jc w:val="both"/>
        <w:rPr>
          <w:rFonts w:ascii="Arial" w:hAnsi="Arial" w:cs="Arial"/>
          <w:b/>
          <w:color w:val="000000"/>
          <w:sz w:val="20"/>
          <w:szCs w:val="20"/>
          <w:u w:val="single"/>
        </w:rPr>
      </w:pPr>
      <w:r w:rsidRPr="00E21220">
        <w:rPr>
          <w:rFonts w:ascii="Arial" w:hAnsi="Arial" w:cs="Arial"/>
          <w:b/>
          <w:color w:val="000000"/>
          <w:sz w:val="20"/>
          <w:szCs w:val="20"/>
          <w:u w:val="single"/>
        </w:rPr>
        <w:t>IV. WARUNKI ORAZ ZASADY UDZIAŁU W DIALOGU TECHNICZNYM</w:t>
      </w:r>
    </w:p>
    <w:p w:rsidR="006C4C3F" w:rsidRPr="00E21220" w:rsidRDefault="006C4C3F" w:rsidP="00977E05">
      <w:pPr>
        <w:jc w:val="both"/>
        <w:rPr>
          <w:rFonts w:ascii="Arial" w:hAnsi="Arial" w:cs="Arial"/>
          <w:b/>
          <w:color w:val="000000"/>
          <w:sz w:val="20"/>
          <w:szCs w:val="20"/>
        </w:rPr>
      </w:pP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złożenie wniosku o dopuszczenie do udziału w dialogu technicznym</w:t>
      </w:r>
    </w:p>
    <w:p w:rsidR="006C4C3F" w:rsidRPr="00E21220" w:rsidRDefault="006C4C3F" w:rsidP="00E21220">
      <w:pPr>
        <w:pStyle w:val="ListParagraph"/>
        <w:numPr>
          <w:ilvl w:val="0"/>
          <w:numId w:val="4"/>
        </w:numPr>
        <w:jc w:val="both"/>
        <w:rPr>
          <w:rFonts w:ascii="Arial" w:hAnsi="Arial" w:cs="Arial"/>
          <w:sz w:val="20"/>
          <w:szCs w:val="20"/>
        </w:rPr>
      </w:pPr>
      <w:r w:rsidRPr="00E21220">
        <w:rPr>
          <w:rFonts w:ascii="Arial" w:hAnsi="Arial" w:cs="Arial"/>
          <w:sz w:val="20"/>
          <w:szCs w:val="20"/>
        </w:rPr>
        <w:t>poświadczenie o prowadzeniu działalności gospodarczej w zakresie przedmiotu dialogu,</w:t>
      </w:r>
    </w:p>
    <w:p w:rsidR="006C4C3F" w:rsidRPr="00E21220" w:rsidRDefault="006C4C3F" w:rsidP="00E21220">
      <w:pPr>
        <w:pStyle w:val="ListParagraph"/>
        <w:numPr>
          <w:ilvl w:val="0"/>
          <w:numId w:val="4"/>
        </w:numPr>
        <w:jc w:val="both"/>
        <w:rPr>
          <w:rFonts w:ascii="Arial" w:hAnsi="Arial" w:cs="Arial"/>
          <w:sz w:val="20"/>
          <w:szCs w:val="20"/>
        </w:rPr>
      </w:pPr>
      <w:r w:rsidRPr="00E21220">
        <w:rPr>
          <w:rFonts w:ascii="Arial" w:hAnsi="Arial" w:cs="Arial"/>
          <w:sz w:val="20"/>
          <w:szCs w:val="20"/>
        </w:rPr>
        <w:t xml:space="preserve">wykazanie doświadczenia w zakresie przedmiotu dialogu oraz udokumentowanie wykonania </w:t>
      </w:r>
      <w:r>
        <w:rPr>
          <w:rFonts w:ascii="Arial" w:hAnsi="Arial" w:cs="Arial"/>
          <w:sz w:val="20"/>
          <w:szCs w:val="20"/>
        </w:rPr>
        <w:t>projektów,dostaw</w:t>
      </w:r>
      <w:r w:rsidRPr="00E21220">
        <w:rPr>
          <w:rFonts w:ascii="Arial" w:hAnsi="Arial" w:cs="Arial"/>
          <w:sz w:val="20"/>
          <w:szCs w:val="20"/>
        </w:rPr>
        <w:t xml:space="preserve"> i instalacji</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Dialog techniczny będzie prowadzony drogą pisemną, za pośrednictwem poczty elektronicznej oraz w formie spotkań z komisją w siedzibie Zamawiającego.</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Dialog techniczny jest prowadzony w języku polskim.</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Dialog jest jawny z tym zastrzeżeniem, że zapraszający nie ujawni informacji stanowiących tajemnicę przedsiębiorstwa w rozumieniu przepisów o zwalczaniu nieuczciwej konkurencji, jeżeli podmiot uczestniczący w dialogu, nie później niż przed przekazaniem informacji zastrzegł, że konkretnie wskazane informacje nie mogą być udostępniane innym podmiotom.</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Za udział w dialogu technicznym podmioty w nim uczestniczące nie otrzymują wynagrodzenia ani zwrotu kosztów związanych z udziałem w dialogu.</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Dialog techniczny jest prowadzony w sposób zapewniający zachowanie uczciwej konkurencji oraz równego traktowania uczestników dialogu. Dialog będzie prowadzony do momentu, gdy Zamawiający, na podstawie uzyskanych od Uczestników dialogu technicznego informacji uzna, że pozyskana wiedza jest wystarczająca do przygotowania dokumentacji postępowania o udzielenie zamówienia publicznego, z zastrzeżeniem ust. 7.</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 xml:space="preserve">Zapraszający zastrzega sobie prawo do zakończenia dialogu technicznego na każdym jego etapie bez podania przyczyn. </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 xml:space="preserve">Zamawiający informuje- jeśli istnieje możliwość, że o udzielenie zamówienia będzie ubiegał się podmiot, który uczestniczył w przygotowaniu postępowania o udzielenie tego zamówienia, to udział tego podmiotu w postępowaniu nie zakłóci konkurencji. Zamawiający </w:t>
      </w:r>
      <w:r>
        <w:rPr>
          <w:rFonts w:ascii="Arial" w:hAnsi="Arial" w:cs="Arial"/>
          <w:sz w:val="20"/>
          <w:szCs w:val="20"/>
        </w:rPr>
        <w:t xml:space="preserve">                              </w:t>
      </w:r>
      <w:r w:rsidRPr="00E21220">
        <w:rPr>
          <w:rFonts w:ascii="Arial" w:hAnsi="Arial" w:cs="Arial"/>
          <w:sz w:val="20"/>
          <w:szCs w:val="20"/>
        </w:rPr>
        <w:t xml:space="preserve">w szczególności przekaże pozostałym wykonawcom informacje, które uzyskał i przekazał podczas przygotowania postępowania oraz wyznaczy odpowiedni termin na złożenie ofert. </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Zamawiający zastrzega sobie prawo do nieodpłatnego wykorzystania przekazanych przez Uczestników dialogu informacji, opracowań oraz utworów w całości lub w części, a także ich przetwarzania w celu opracowania dokumentacji przetargowej, w tym opisu przedmiotu zamówienia, specyfikacji istotnych warunków zamówienia i warunków umowy.</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Dialog techniczny będzie przeprowadzony w oparciu o Regulamin Prowadzenia Dialogu Technicznego w 1 Wojskowym Szpit</w:t>
      </w:r>
      <w:r>
        <w:rPr>
          <w:rFonts w:ascii="Arial" w:hAnsi="Arial" w:cs="Arial"/>
          <w:sz w:val="20"/>
          <w:szCs w:val="20"/>
        </w:rPr>
        <w:t>alu Klinicznym z Polikliniką SP</w:t>
      </w:r>
      <w:r w:rsidRPr="00E21220">
        <w:rPr>
          <w:rFonts w:ascii="Arial" w:hAnsi="Arial" w:cs="Arial"/>
          <w:sz w:val="20"/>
          <w:szCs w:val="20"/>
        </w:rPr>
        <w:t>ZOZ w Lublinie.</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 xml:space="preserve">Do dialogu będą zaproszeni maksymalnie 4 uczestnicy  spośród zgłoszonych wniosków </w:t>
      </w:r>
      <w:r>
        <w:rPr>
          <w:rFonts w:ascii="Arial" w:hAnsi="Arial" w:cs="Arial"/>
          <w:sz w:val="20"/>
          <w:szCs w:val="20"/>
        </w:rPr>
        <w:t xml:space="preserve">                  </w:t>
      </w:r>
      <w:r w:rsidRPr="00E21220">
        <w:rPr>
          <w:rFonts w:ascii="Arial" w:hAnsi="Arial" w:cs="Arial"/>
          <w:sz w:val="20"/>
          <w:szCs w:val="20"/>
        </w:rPr>
        <w:t>o dopuszczenie. Kryterium wyboru będzie oparte na doświadczeniu potencjalnych uczestników, oceniana będzie ilość wykonanych</w:t>
      </w:r>
      <w:r>
        <w:rPr>
          <w:rFonts w:ascii="Arial" w:hAnsi="Arial" w:cs="Arial"/>
          <w:sz w:val="20"/>
          <w:szCs w:val="20"/>
        </w:rPr>
        <w:t xml:space="preserve"> dostaw i</w:t>
      </w:r>
      <w:r w:rsidRPr="00E21220">
        <w:rPr>
          <w:rFonts w:ascii="Arial" w:hAnsi="Arial" w:cs="Arial"/>
          <w:sz w:val="20"/>
          <w:szCs w:val="20"/>
        </w:rPr>
        <w:t xml:space="preserve"> instalac</w:t>
      </w:r>
      <w:r>
        <w:rPr>
          <w:rFonts w:ascii="Arial" w:hAnsi="Arial" w:cs="Arial"/>
          <w:sz w:val="20"/>
          <w:szCs w:val="20"/>
        </w:rPr>
        <w:t>ji w ciągu ostatnich dwóch lat,</w:t>
      </w:r>
      <w:r w:rsidRPr="00E21220">
        <w:rPr>
          <w:rFonts w:ascii="Arial" w:hAnsi="Arial" w:cs="Arial"/>
          <w:sz w:val="20"/>
          <w:szCs w:val="20"/>
        </w:rPr>
        <w:t xml:space="preserve"> do oceny będą brane instalacje </w:t>
      </w:r>
      <w:r>
        <w:rPr>
          <w:rFonts w:ascii="Arial" w:hAnsi="Arial" w:cs="Arial"/>
          <w:color w:val="auto"/>
          <w:sz w:val="20"/>
          <w:szCs w:val="20"/>
        </w:rPr>
        <w:t>powyżej 4</w:t>
      </w:r>
      <w:r w:rsidRPr="00E21220">
        <w:rPr>
          <w:rFonts w:ascii="Arial" w:hAnsi="Arial" w:cs="Arial"/>
          <w:color w:val="auto"/>
          <w:sz w:val="20"/>
          <w:szCs w:val="20"/>
        </w:rPr>
        <w:t>00 000,00 zł</w:t>
      </w:r>
      <w:r w:rsidRPr="00E21220">
        <w:rPr>
          <w:rFonts w:ascii="Arial" w:hAnsi="Arial" w:cs="Arial"/>
          <w:sz w:val="20"/>
          <w:szCs w:val="20"/>
        </w:rPr>
        <w:t xml:space="preserve"> brutto w jednym obiekcie. </w:t>
      </w:r>
    </w:p>
    <w:p w:rsidR="006C4C3F" w:rsidRPr="00E21220" w:rsidRDefault="006C4C3F" w:rsidP="00E21220">
      <w:pPr>
        <w:pStyle w:val="ListParagraph"/>
        <w:numPr>
          <w:ilvl w:val="0"/>
          <w:numId w:val="3"/>
        </w:numPr>
        <w:jc w:val="both"/>
        <w:rPr>
          <w:rFonts w:ascii="Arial" w:hAnsi="Arial" w:cs="Arial"/>
          <w:sz w:val="20"/>
          <w:szCs w:val="20"/>
        </w:rPr>
      </w:pPr>
      <w:r w:rsidRPr="00E21220">
        <w:rPr>
          <w:rFonts w:ascii="Arial" w:hAnsi="Arial" w:cs="Arial"/>
          <w:sz w:val="20"/>
          <w:szCs w:val="20"/>
        </w:rPr>
        <w:t>Wybrani do udziału w dialogu uczestnicy w wyznaczonym czasie i miejscu przedstawią swoją koncepcję rozbudowy w oparciu o istniejące warunki.</w:t>
      </w:r>
    </w:p>
    <w:p w:rsidR="006C4C3F" w:rsidRPr="0003444F" w:rsidRDefault="006C4C3F" w:rsidP="00E21220">
      <w:pPr>
        <w:pStyle w:val="ListParagraph"/>
        <w:numPr>
          <w:ilvl w:val="0"/>
          <w:numId w:val="3"/>
        </w:numPr>
        <w:jc w:val="both"/>
        <w:rPr>
          <w:rFonts w:ascii="Arial" w:hAnsi="Arial" w:cs="Arial"/>
          <w:b/>
          <w:i/>
          <w:sz w:val="20"/>
          <w:szCs w:val="20"/>
        </w:rPr>
      </w:pPr>
      <w:r w:rsidRPr="0003444F">
        <w:rPr>
          <w:rFonts w:ascii="Arial" w:hAnsi="Arial" w:cs="Arial"/>
          <w:b/>
          <w:i/>
          <w:sz w:val="20"/>
          <w:szCs w:val="20"/>
        </w:rPr>
        <w:t>W ramach dialogu technicznego Zamawiający</w:t>
      </w:r>
      <w:r>
        <w:rPr>
          <w:rFonts w:ascii="Arial" w:hAnsi="Arial" w:cs="Arial"/>
          <w:b/>
          <w:i/>
          <w:sz w:val="20"/>
          <w:szCs w:val="20"/>
        </w:rPr>
        <w:t xml:space="preserve"> zaleca </w:t>
      </w:r>
      <w:r w:rsidRPr="0003444F">
        <w:rPr>
          <w:rFonts w:ascii="Arial" w:hAnsi="Arial" w:cs="Arial"/>
          <w:b/>
          <w:i/>
          <w:sz w:val="20"/>
          <w:szCs w:val="20"/>
        </w:rPr>
        <w:t xml:space="preserve"> </w:t>
      </w:r>
      <w:r>
        <w:rPr>
          <w:rFonts w:ascii="Arial" w:hAnsi="Arial" w:cs="Arial"/>
          <w:b/>
          <w:i/>
          <w:sz w:val="20"/>
          <w:szCs w:val="20"/>
        </w:rPr>
        <w:t>przeprowadzenie wizji lokalnej.</w:t>
      </w:r>
    </w:p>
    <w:p w:rsidR="006C4C3F" w:rsidRPr="00E21220" w:rsidRDefault="006C4C3F" w:rsidP="00977E05">
      <w:pPr>
        <w:jc w:val="both"/>
        <w:rPr>
          <w:rFonts w:ascii="Arial" w:hAnsi="Arial" w:cs="Arial"/>
          <w:sz w:val="20"/>
          <w:szCs w:val="20"/>
        </w:rPr>
      </w:pPr>
    </w:p>
    <w:p w:rsidR="006C4C3F" w:rsidRPr="00E21220" w:rsidRDefault="006C4C3F" w:rsidP="00977E05">
      <w:pPr>
        <w:jc w:val="both"/>
        <w:rPr>
          <w:rFonts w:ascii="Arial" w:hAnsi="Arial" w:cs="Arial"/>
          <w:sz w:val="20"/>
          <w:szCs w:val="20"/>
        </w:rPr>
      </w:pPr>
    </w:p>
    <w:p w:rsidR="006C4C3F" w:rsidRPr="00E21220" w:rsidRDefault="006C4C3F" w:rsidP="00977E05">
      <w:pPr>
        <w:jc w:val="both"/>
        <w:rPr>
          <w:rFonts w:ascii="Arial" w:hAnsi="Arial" w:cs="Arial"/>
          <w:sz w:val="20"/>
          <w:szCs w:val="20"/>
        </w:rPr>
      </w:pPr>
    </w:p>
    <w:p w:rsidR="006C4C3F" w:rsidRPr="00E21220" w:rsidRDefault="006C4C3F" w:rsidP="00977E05">
      <w:pPr>
        <w:jc w:val="both"/>
        <w:rPr>
          <w:rFonts w:ascii="Arial" w:hAnsi="Arial" w:cs="Arial"/>
          <w:sz w:val="20"/>
          <w:szCs w:val="20"/>
        </w:rPr>
      </w:pPr>
    </w:p>
    <w:p w:rsidR="006C4C3F" w:rsidRPr="00E21220" w:rsidRDefault="006C4C3F" w:rsidP="00977E05">
      <w:pPr>
        <w:jc w:val="both"/>
        <w:rPr>
          <w:rFonts w:ascii="Arial" w:hAnsi="Arial" w:cs="Arial"/>
          <w:sz w:val="20"/>
          <w:szCs w:val="20"/>
        </w:rPr>
      </w:pPr>
    </w:p>
    <w:sectPr w:rsidR="006C4C3F" w:rsidRPr="00E21220" w:rsidSect="003B3B96">
      <w:pgSz w:w="11906" w:h="16838"/>
      <w:pgMar w:top="1417"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3F" w:rsidRDefault="006C4C3F">
      <w:r>
        <w:separator/>
      </w:r>
    </w:p>
  </w:endnote>
  <w:endnote w:type="continuationSeparator" w:id="0">
    <w:p w:rsidR="006C4C3F" w:rsidRDefault="006C4C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3F" w:rsidRDefault="006C4C3F">
      <w:r>
        <w:separator/>
      </w:r>
    </w:p>
  </w:footnote>
  <w:footnote w:type="continuationSeparator" w:id="0">
    <w:p w:rsidR="006C4C3F" w:rsidRDefault="006C4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465"/>
    <w:multiLevelType w:val="hybridMultilevel"/>
    <w:tmpl w:val="F16A04C2"/>
    <w:lvl w:ilvl="0" w:tplc="0C380F3C">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6886E26"/>
    <w:multiLevelType w:val="hybridMultilevel"/>
    <w:tmpl w:val="371C7C5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7D22970"/>
    <w:multiLevelType w:val="hybridMultilevel"/>
    <w:tmpl w:val="B2A88AB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57081E3D"/>
    <w:multiLevelType w:val="hybridMultilevel"/>
    <w:tmpl w:val="7A3489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B8E"/>
    <w:rsid w:val="00026B6B"/>
    <w:rsid w:val="0003444F"/>
    <w:rsid w:val="00044A9C"/>
    <w:rsid w:val="000608A5"/>
    <w:rsid w:val="00061A5F"/>
    <w:rsid w:val="00085816"/>
    <w:rsid w:val="00086D1C"/>
    <w:rsid w:val="00092611"/>
    <w:rsid w:val="0009722D"/>
    <w:rsid w:val="000A2639"/>
    <w:rsid w:val="000A6395"/>
    <w:rsid w:val="000D0092"/>
    <w:rsid w:val="001112FC"/>
    <w:rsid w:val="00166C3A"/>
    <w:rsid w:val="00167209"/>
    <w:rsid w:val="00175566"/>
    <w:rsid w:val="001F7285"/>
    <w:rsid w:val="00224A03"/>
    <w:rsid w:val="002368C9"/>
    <w:rsid w:val="002817B3"/>
    <w:rsid w:val="002C1EF1"/>
    <w:rsid w:val="002F4DA8"/>
    <w:rsid w:val="00315EC2"/>
    <w:rsid w:val="00362A24"/>
    <w:rsid w:val="00390E95"/>
    <w:rsid w:val="003B3B96"/>
    <w:rsid w:val="003E3B8E"/>
    <w:rsid w:val="003E77A8"/>
    <w:rsid w:val="004063C9"/>
    <w:rsid w:val="00426AE8"/>
    <w:rsid w:val="00482BD0"/>
    <w:rsid w:val="004B57AE"/>
    <w:rsid w:val="004C5073"/>
    <w:rsid w:val="004F73D1"/>
    <w:rsid w:val="00511B78"/>
    <w:rsid w:val="0056363D"/>
    <w:rsid w:val="0057109D"/>
    <w:rsid w:val="0057461A"/>
    <w:rsid w:val="00580D2F"/>
    <w:rsid w:val="00596CE0"/>
    <w:rsid w:val="005A4B32"/>
    <w:rsid w:val="005A639E"/>
    <w:rsid w:val="005A7A60"/>
    <w:rsid w:val="005D23A4"/>
    <w:rsid w:val="005D3BB5"/>
    <w:rsid w:val="005E20F3"/>
    <w:rsid w:val="005F4051"/>
    <w:rsid w:val="006003B6"/>
    <w:rsid w:val="00603928"/>
    <w:rsid w:val="006078C3"/>
    <w:rsid w:val="006100F1"/>
    <w:rsid w:val="00636798"/>
    <w:rsid w:val="006453A7"/>
    <w:rsid w:val="0066333D"/>
    <w:rsid w:val="00677B97"/>
    <w:rsid w:val="00682E9B"/>
    <w:rsid w:val="00685065"/>
    <w:rsid w:val="00690314"/>
    <w:rsid w:val="006C4C3F"/>
    <w:rsid w:val="006D78AE"/>
    <w:rsid w:val="006F3F07"/>
    <w:rsid w:val="006F6CBF"/>
    <w:rsid w:val="007437BC"/>
    <w:rsid w:val="00743B58"/>
    <w:rsid w:val="00770F71"/>
    <w:rsid w:val="00777BEE"/>
    <w:rsid w:val="00797F33"/>
    <w:rsid w:val="007E155C"/>
    <w:rsid w:val="00813016"/>
    <w:rsid w:val="00813A4C"/>
    <w:rsid w:val="008316BB"/>
    <w:rsid w:val="00875851"/>
    <w:rsid w:val="008E6081"/>
    <w:rsid w:val="00925504"/>
    <w:rsid w:val="00944DD4"/>
    <w:rsid w:val="00955987"/>
    <w:rsid w:val="00977E05"/>
    <w:rsid w:val="00990DBC"/>
    <w:rsid w:val="00A422AB"/>
    <w:rsid w:val="00A63A9A"/>
    <w:rsid w:val="00A8342C"/>
    <w:rsid w:val="00AB4482"/>
    <w:rsid w:val="00AC65A7"/>
    <w:rsid w:val="00AE0D94"/>
    <w:rsid w:val="00B234CB"/>
    <w:rsid w:val="00B37799"/>
    <w:rsid w:val="00B77C3E"/>
    <w:rsid w:val="00B916AD"/>
    <w:rsid w:val="00BB18A7"/>
    <w:rsid w:val="00BC6947"/>
    <w:rsid w:val="00C172F6"/>
    <w:rsid w:val="00C50AB3"/>
    <w:rsid w:val="00C67B25"/>
    <w:rsid w:val="00C93F03"/>
    <w:rsid w:val="00CD3F51"/>
    <w:rsid w:val="00CF147C"/>
    <w:rsid w:val="00CF14CD"/>
    <w:rsid w:val="00CF6FE0"/>
    <w:rsid w:val="00D64606"/>
    <w:rsid w:val="00DC384F"/>
    <w:rsid w:val="00E21220"/>
    <w:rsid w:val="00E322D9"/>
    <w:rsid w:val="00E560F5"/>
    <w:rsid w:val="00E844CC"/>
    <w:rsid w:val="00E85643"/>
    <w:rsid w:val="00EF57E7"/>
    <w:rsid w:val="00F018AE"/>
    <w:rsid w:val="00F20A27"/>
    <w:rsid w:val="00F222F8"/>
    <w:rsid w:val="00FF757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B3"/>
    <w:pPr>
      <w:widowControl w:val="0"/>
    </w:pPr>
    <w:rPr>
      <w:sz w:val="24"/>
      <w:szCs w:val="24"/>
    </w:rPr>
  </w:style>
  <w:style w:type="paragraph" w:styleId="Heading1">
    <w:name w:val="heading 1"/>
    <w:basedOn w:val="Normal"/>
    <w:next w:val="Normal"/>
    <w:link w:val="Heading1Char"/>
    <w:uiPriority w:val="99"/>
    <w:qFormat/>
    <w:rsid w:val="00813016"/>
    <w:pPr>
      <w:keepNext/>
      <w:keepLines/>
      <w:spacing w:before="480"/>
      <w:outlineLvl w:val="0"/>
    </w:pPr>
    <w:rPr>
      <w:rFonts w:ascii="Cambria" w:eastAsia="Times New Roman" w:hAnsi="Cambria" w:cs="Times New Roman"/>
      <w:b/>
      <w:bCs/>
      <w:color w:val="365F91"/>
      <w:sz w:val="28"/>
      <w:szCs w:val="28"/>
      <w:lang w:eastAsia="en-US"/>
    </w:rPr>
  </w:style>
  <w:style w:type="paragraph" w:styleId="Heading2">
    <w:name w:val="heading 2"/>
    <w:basedOn w:val="Normal"/>
    <w:next w:val="Normal"/>
    <w:link w:val="Heading2Char"/>
    <w:uiPriority w:val="99"/>
    <w:qFormat/>
    <w:rsid w:val="00813016"/>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813016"/>
    <w:pPr>
      <w:keepNext/>
      <w:keepLines/>
      <w:spacing w:before="200"/>
      <w:outlineLvl w:val="2"/>
    </w:pPr>
    <w:rPr>
      <w:rFonts w:ascii="Cambria" w:eastAsia="Times New Roman" w:hAnsi="Cambria" w:cs="Times New Roman"/>
      <w:b/>
      <w:bCs/>
      <w:color w:val="4F81BD"/>
      <w:sz w:val="20"/>
      <w:szCs w:val="20"/>
    </w:rPr>
  </w:style>
  <w:style w:type="paragraph" w:styleId="Heading5">
    <w:name w:val="heading 5"/>
    <w:basedOn w:val="Normal"/>
    <w:next w:val="Normal"/>
    <w:link w:val="Heading5Char"/>
    <w:uiPriority w:val="99"/>
    <w:qFormat/>
    <w:rsid w:val="00813016"/>
    <w:pPr>
      <w:keepNext/>
      <w:keepLines/>
      <w:spacing w:before="200"/>
      <w:outlineLvl w:val="4"/>
    </w:pPr>
    <w:rPr>
      <w:rFonts w:ascii="Cambria" w:eastAsia="Times New Roman" w:hAnsi="Cambria" w:cs="Times New Roman"/>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016"/>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813016"/>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813016"/>
    <w:rPr>
      <w:rFonts w:ascii="Cambria" w:hAnsi="Cambria" w:cs="Times New Roman"/>
      <w:b/>
      <w:color w:val="4F81BD"/>
    </w:rPr>
  </w:style>
  <w:style w:type="character" w:customStyle="1" w:styleId="Heading5Char">
    <w:name w:val="Heading 5 Char"/>
    <w:basedOn w:val="DefaultParagraphFont"/>
    <w:link w:val="Heading5"/>
    <w:uiPriority w:val="99"/>
    <w:semiHidden/>
    <w:locked/>
    <w:rsid w:val="00813016"/>
    <w:rPr>
      <w:rFonts w:ascii="Cambria" w:hAnsi="Cambria" w:cs="Times New Roman"/>
      <w:color w:val="243F60"/>
    </w:rPr>
  </w:style>
  <w:style w:type="paragraph" w:styleId="ListParagraph">
    <w:name w:val="List Paragraph"/>
    <w:basedOn w:val="Normal"/>
    <w:uiPriority w:val="99"/>
    <w:qFormat/>
    <w:rsid w:val="00813016"/>
    <w:pPr>
      <w:ind w:left="720"/>
      <w:contextualSpacing/>
    </w:pPr>
    <w:rPr>
      <w:color w:val="000000"/>
      <w:lang w:eastAsia="en-US"/>
    </w:rPr>
  </w:style>
  <w:style w:type="paragraph" w:styleId="EndnoteText">
    <w:name w:val="endnote text"/>
    <w:basedOn w:val="Normal"/>
    <w:link w:val="EndnoteTextChar"/>
    <w:uiPriority w:val="99"/>
    <w:semiHidden/>
    <w:rsid w:val="00CF14CD"/>
    <w:rPr>
      <w:sz w:val="20"/>
      <w:szCs w:val="20"/>
    </w:rPr>
  </w:style>
  <w:style w:type="character" w:customStyle="1" w:styleId="EndnoteTextChar">
    <w:name w:val="Endnote Text Char"/>
    <w:basedOn w:val="DefaultParagraphFont"/>
    <w:link w:val="EndnoteText"/>
    <w:uiPriority w:val="99"/>
    <w:semiHidden/>
    <w:locked/>
    <w:rsid w:val="000A2639"/>
    <w:rPr>
      <w:rFonts w:cs="Times New Roman"/>
      <w:sz w:val="20"/>
      <w:szCs w:val="20"/>
    </w:rPr>
  </w:style>
  <w:style w:type="character" w:styleId="EndnoteReference">
    <w:name w:val="endnote reference"/>
    <w:basedOn w:val="DefaultParagraphFont"/>
    <w:uiPriority w:val="99"/>
    <w:semiHidden/>
    <w:rsid w:val="00CF14C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2</Pages>
  <Words>1012</Words>
  <Characters>6078</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heniek</dc:creator>
  <cp:keywords/>
  <dc:description/>
  <cp:lastModifiedBy>itrojan</cp:lastModifiedBy>
  <cp:revision>12</cp:revision>
  <cp:lastPrinted>2017-07-25T08:21:00Z</cp:lastPrinted>
  <dcterms:created xsi:type="dcterms:W3CDTF">2017-07-11T07:27:00Z</dcterms:created>
  <dcterms:modified xsi:type="dcterms:W3CDTF">2017-07-25T08:21:00Z</dcterms:modified>
</cp:coreProperties>
</file>